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Pr="002F18EA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  <w:lang w:val="en-US"/>
        </w:rPr>
      </w:pPr>
    </w:p>
    <w:p w14:paraId="1CF958D3" w14:textId="02E7C4A0" w:rsidR="000001A0" w:rsidRPr="002F18EA" w:rsidRDefault="00C02897" w:rsidP="005D34C2">
      <w:pPr>
        <w:jc w:val="center"/>
        <w:rPr>
          <w:sz w:val="10"/>
          <w:szCs w:val="10"/>
          <w:lang w:val="en-US"/>
        </w:rPr>
      </w:pPr>
      <w:r w:rsidRPr="002F18EA">
        <w:rPr>
          <w:rFonts w:ascii="Cera Pro" w:eastAsiaTheme="majorEastAsia" w:hAnsi="Cera Pro" w:cstheme="majorBidi"/>
          <w:b/>
          <w:bCs/>
          <w:color w:val="2F5496" w:themeColor="accent1" w:themeShade="BF"/>
          <w:sz w:val="60"/>
          <w:szCs w:val="60"/>
          <w:lang w:val="en-US"/>
        </w:rPr>
        <w:t>ORDINARY DEPOSIT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2F18EA" w14:paraId="372B9FC4" w14:textId="0476EE5D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11E3417" w14:textId="29DD6B01" w:rsidR="00441FDB" w:rsidRPr="002F18EA" w:rsidRDefault="00C02897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  <w:lang w:val="en-US"/>
              </w:rPr>
            </w:pPr>
            <w:r w:rsidRPr="002F18EA">
              <w:rPr>
                <w:rFonts w:ascii="Cera Pro" w:hAnsi="Cera Pro"/>
                <w:b/>
                <w:sz w:val="40"/>
                <w:szCs w:val="40"/>
                <w:lang w:val="en-US"/>
              </w:rPr>
              <w:t>TERM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5EC142C6" w14:textId="5E3C3AD9" w:rsidR="00441FDB" w:rsidRPr="002F18EA" w:rsidRDefault="00C02897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  <w:lang w:val="en-US"/>
              </w:rPr>
            </w:pPr>
            <w:r w:rsidRPr="002F18EA">
              <w:rPr>
                <w:rFonts w:ascii="Cera Pro" w:hAnsi="Cera Pro"/>
                <w:b/>
                <w:bCs/>
                <w:sz w:val="40"/>
                <w:szCs w:val="40"/>
                <w:lang w:val="en-US"/>
              </w:rPr>
              <w:t>INTEREST RATE PER YEAR</w:t>
            </w:r>
          </w:p>
        </w:tc>
      </w:tr>
      <w:tr w:rsidR="00441FDB" w:rsidRPr="002F18EA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52A14962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3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months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528BA93A" w:rsidR="00441FDB" w:rsidRPr="00A35F06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441FDB" w:rsidRPr="002F18EA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194B4F82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6 </w:t>
            </w:r>
            <w:r w:rsidR="00C02897"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months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73EC26E2" w:rsidR="00441FDB" w:rsidRPr="00A35F06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2.50</w:t>
            </w:r>
            <w:r w:rsidR="00441FDB"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441FDB" w:rsidRPr="002F18EA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79C3029E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1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704CCFE8" w:rsidR="00441FDB" w:rsidRPr="00A35F06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2.50</w:t>
            </w:r>
            <w:r w:rsidR="00441FDB"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441FDB" w:rsidRPr="002F18EA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219FA04B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2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301879A0" w:rsidR="00441FDB" w:rsidRPr="00A35F06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2.50</w:t>
            </w:r>
            <w:r w:rsidR="00441FDB"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441FDB" w:rsidRPr="002F18EA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37783D0B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3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6A088486" w:rsidR="00441FDB" w:rsidRPr="00A35F06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2.50</w:t>
            </w:r>
            <w:r w:rsidR="00441FDB"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441FDB" w:rsidRPr="002F18EA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677E7910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4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1C4D55E7" w:rsidR="00441FDB" w:rsidRPr="00A35F06" w:rsidRDefault="00441FDB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2.50%</w:t>
            </w:r>
          </w:p>
        </w:tc>
      </w:tr>
      <w:tr w:rsidR="00441FDB" w:rsidRPr="002F18EA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47E70E59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5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0D295932" w:rsidR="00441FDB" w:rsidRPr="00A35F06" w:rsidRDefault="00AB7925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2.50</w:t>
            </w:r>
            <w:r w:rsidR="00441FDB"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</w:tbl>
    <w:p w14:paraId="057D1CC9" w14:textId="77777777" w:rsidR="00F81E9E" w:rsidRPr="002F18EA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</w:p>
    <w:p w14:paraId="3252B472" w14:textId="614F98C6" w:rsidR="00BF1DC0" w:rsidRPr="002F18EA" w:rsidRDefault="002F18EA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Payment of imputed interest – at the end of the deposit term</w:t>
      </w:r>
      <w:r w:rsidR="00D21AB0"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.</w:t>
      </w:r>
    </w:p>
    <w:p w14:paraId="565C3D7E" w14:textId="3A736DCE" w:rsidR="00D21AB0" w:rsidRPr="002F18EA" w:rsidRDefault="002F18EA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Minimal deposit amount for receiving interest</w:t>
      </w: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 xml:space="preserve"> </w:t>
      </w: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3 000 EUR</w:t>
      </w:r>
      <w:r w:rsidR="005D34C2"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.</w:t>
      </w:r>
    </w:p>
    <w:sectPr w:rsidR="00D21AB0" w:rsidRPr="002F18EA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Pr="002F18EA" w:rsidRDefault="00323403" w:rsidP="00323403">
      <w:pPr>
        <w:spacing w:after="0" w:line="240" w:lineRule="auto"/>
      </w:pPr>
      <w:r w:rsidRPr="002F18EA">
        <w:separator/>
      </w:r>
    </w:p>
  </w:endnote>
  <w:endnote w:type="continuationSeparator" w:id="0">
    <w:p w14:paraId="58AC63FA" w14:textId="77777777" w:rsidR="00323403" w:rsidRPr="002F18EA" w:rsidRDefault="00323403" w:rsidP="00323403">
      <w:pPr>
        <w:spacing w:after="0" w:line="240" w:lineRule="auto"/>
      </w:pPr>
      <w:r w:rsidRPr="002F18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2F18EA" w14:paraId="75A9FE66" w14:textId="77777777" w:rsidTr="002C3023">
      <w:tc>
        <w:tcPr>
          <w:tcW w:w="4536" w:type="dxa"/>
        </w:tcPr>
        <w:p w14:paraId="6D825361" w14:textId="3C894F9C" w:rsidR="002C3023" w:rsidRPr="002F18EA" w:rsidRDefault="0032469F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lang w:val="lv-LV"/>
            </w:rPr>
          </w:pPr>
          <w:r w:rsidRPr="00746650">
            <w:rPr>
              <w:rStyle w:val="PageNumber"/>
              <w:rFonts w:ascii="Avenir Next LT Pro" w:hAnsi="Avenir Next LT Pro"/>
              <w:color w:val="5F5F5F"/>
            </w:rPr>
            <w:t>I</w:t>
          </w:r>
          <w:r w:rsidRPr="00EA4FD1">
            <w:rPr>
              <w:rStyle w:val="PageNumber"/>
              <w:rFonts w:ascii="Avenir Next LT Pro" w:hAnsi="Avenir Next LT Pro"/>
              <w:color w:val="5F5F5F"/>
            </w:rPr>
            <w:t>nterest rates</w:t>
          </w:r>
          <w:r>
            <w:rPr>
              <w:rStyle w:val="PageNumber"/>
              <w:rFonts w:ascii="Avenir Next LT Pro" w:hAnsi="Avenir Next LT Pro"/>
              <w:color w:val="5F5F5F"/>
            </w:rPr>
            <w:t xml:space="preserve"> i</w:t>
          </w:r>
          <w:r w:rsidRPr="00746650">
            <w:rPr>
              <w:rStyle w:val="PageNumber"/>
              <w:rFonts w:ascii="Avenir Next LT Pro" w:hAnsi="Avenir Next LT Pro"/>
              <w:color w:val="5F5F5F"/>
            </w:rPr>
            <w:t>n force from</w:t>
          </w:r>
          <w:r>
            <w:rPr>
              <w:rStyle w:val="PageNumber"/>
              <w:rFonts w:ascii="Avenir Next LT Pro" w:hAnsi="Avenir Next LT Pro"/>
              <w:color w:val="5F5F5F"/>
            </w:rPr>
            <w:t xml:space="preserve"> </w:t>
          </w:r>
          <w:r w:rsidR="00F361F0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11.11</w:t>
          </w:r>
          <w:r w:rsidR="002C3023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.202</w:t>
          </w:r>
          <w:r w:rsidR="00D21AB0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4</w:t>
          </w:r>
          <w:r w:rsidR="002C3023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.</w:t>
          </w:r>
        </w:p>
        <w:p w14:paraId="27F53FFC" w14:textId="77777777" w:rsidR="002C3023" w:rsidRPr="002F18EA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</w:p>
      </w:tc>
      <w:tc>
        <w:tcPr>
          <w:tcW w:w="5245" w:type="dxa"/>
        </w:tcPr>
        <w:p w14:paraId="557E8985" w14:textId="77777777" w:rsidR="002C3023" w:rsidRPr="002F18EA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AS “</w:t>
          </w:r>
          <w:proofErr w:type="spellStart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Industra</w:t>
          </w:r>
          <w:proofErr w:type="spellEnd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 xml:space="preserve"> </w:t>
          </w:r>
          <w:proofErr w:type="spellStart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Bank</w:t>
          </w:r>
          <w:proofErr w:type="spellEnd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”</w:t>
          </w:r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 xml:space="preserve">, Tālr.: +371 67019393, </w:t>
          </w:r>
        </w:p>
        <w:p w14:paraId="6FFDC636" w14:textId="3EF84512" w:rsidR="002C3023" w:rsidRPr="002F18EA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 xml:space="preserve">E-pasts: </w:t>
          </w:r>
          <w:proofErr w:type="spellStart"/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>info@industra.finance</w:t>
          </w:r>
          <w:proofErr w:type="spellEnd"/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>, www.industra.finance</w:t>
          </w:r>
        </w:p>
      </w:tc>
    </w:tr>
  </w:tbl>
  <w:p w14:paraId="3C17AADB" w14:textId="77777777" w:rsidR="002C3023" w:rsidRPr="002F18EA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Pr="002F18EA" w:rsidRDefault="00323403" w:rsidP="00323403">
      <w:pPr>
        <w:spacing w:after="0" w:line="240" w:lineRule="auto"/>
      </w:pPr>
      <w:r w:rsidRPr="002F18EA">
        <w:separator/>
      </w:r>
    </w:p>
  </w:footnote>
  <w:footnote w:type="continuationSeparator" w:id="0">
    <w:p w14:paraId="5EDBC2E5" w14:textId="77777777" w:rsidR="00323403" w:rsidRPr="002F18EA" w:rsidRDefault="00323403" w:rsidP="00323403">
      <w:pPr>
        <w:spacing w:after="0" w:line="240" w:lineRule="auto"/>
      </w:pPr>
      <w:r w:rsidRPr="002F18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Pr="002F18EA" w:rsidRDefault="00323403" w:rsidP="00323403">
    <w:pPr>
      <w:pStyle w:val="Header"/>
      <w:jc w:val="right"/>
    </w:pPr>
    <w:r w:rsidRPr="002F18EA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0E2227"/>
    <w:rsid w:val="001463A8"/>
    <w:rsid w:val="001B3F6D"/>
    <w:rsid w:val="002A3ACC"/>
    <w:rsid w:val="002C3023"/>
    <w:rsid w:val="002F18EA"/>
    <w:rsid w:val="00323403"/>
    <w:rsid w:val="0032469F"/>
    <w:rsid w:val="003919EC"/>
    <w:rsid w:val="003F614E"/>
    <w:rsid w:val="00400E57"/>
    <w:rsid w:val="00441FDB"/>
    <w:rsid w:val="004F374A"/>
    <w:rsid w:val="004F55B8"/>
    <w:rsid w:val="005C6B54"/>
    <w:rsid w:val="005D34C2"/>
    <w:rsid w:val="005D3B52"/>
    <w:rsid w:val="00634376"/>
    <w:rsid w:val="00750195"/>
    <w:rsid w:val="00830D9E"/>
    <w:rsid w:val="008D164D"/>
    <w:rsid w:val="009B64B3"/>
    <w:rsid w:val="009D783A"/>
    <w:rsid w:val="00A35F06"/>
    <w:rsid w:val="00AA7BFE"/>
    <w:rsid w:val="00AB7925"/>
    <w:rsid w:val="00AE3727"/>
    <w:rsid w:val="00B960FB"/>
    <w:rsid w:val="00BC7030"/>
    <w:rsid w:val="00BF1DC0"/>
    <w:rsid w:val="00C02897"/>
    <w:rsid w:val="00D21AB0"/>
    <w:rsid w:val="00DD65F3"/>
    <w:rsid w:val="00F361F0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 Božuļeva</cp:lastModifiedBy>
  <cp:revision>5</cp:revision>
  <cp:lastPrinted>2024-10-23T11:07:00Z</cp:lastPrinted>
  <dcterms:created xsi:type="dcterms:W3CDTF">2024-11-08T11:22:00Z</dcterms:created>
  <dcterms:modified xsi:type="dcterms:W3CDTF">2024-11-09T09:06:00Z</dcterms:modified>
</cp:coreProperties>
</file>